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EB" w:rsidRPr="00F656EB" w:rsidRDefault="00F656EB" w:rsidP="00F656EB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rFonts w:ascii="Arial" w:hAnsi="Arial" w:cs="Arial"/>
          <w:color w:val="000000"/>
          <w:sz w:val="40"/>
          <w:szCs w:val="40"/>
        </w:rPr>
      </w:pPr>
      <w:r w:rsidRPr="00F656EB">
        <w:rPr>
          <w:rStyle w:val="a4"/>
          <w:rFonts w:ascii="Arial" w:hAnsi="Arial" w:cs="Arial"/>
          <w:color w:val="000000"/>
          <w:sz w:val="40"/>
          <w:szCs w:val="40"/>
        </w:rPr>
        <w:t>Консультация:</w:t>
      </w:r>
    </w:p>
    <w:p w:rsidR="00F656EB" w:rsidRDefault="00F656EB" w:rsidP="00F656EB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rFonts w:ascii="Arial" w:hAnsi="Arial" w:cs="Arial"/>
          <w:color w:val="000000"/>
          <w:sz w:val="40"/>
          <w:szCs w:val="40"/>
        </w:rPr>
      </w:pPr>
      <w:r w:rsidRPr="00F656EB">
        <w:rPr>
          <w:rStyle w:val="a4"/>
          <w:rFonts w:ascii="Arial" w:hAnsi="Arial" w:cs="Arial"/>
          <w:color w:val="000000"/>
          <w:sz w:val="40"/>
          <w:szCs w:val="40"/>
        </w:rPr>
        <w:t xml:space="preserve"> «Роль художественной </w:t>
      </w:r>
      <w:r w:rsidRPr="00F656EB"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  <w:t> </w:t>
      </w:r>
      <w:r w:rsidRPr="00F656EB">
        <w:rPr>
          <w:rStyle w:val="a4"/>
          <w:rFonts w:ascii="Arial" w:hAnsi="Arial" w:cs="Arial"/>
          <w:color w:val="000000"/>
          <w:sz w:val="40"/>
          <w:szCs w:val="40"/>
        </w:rPr>
        <w:t>литературы в развитии речи детей»</w:t>
      </w:r>
    </w:p>
    <w:p w:rsidR="00F656EB" w:rsidRPr="00F656EB" w:rsidRDefault="00F656EB" w:rsidP="00F656EB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F656EB" w:rsidRPr="00F656EB" w:rsidRDefault="00F656EB" w:rsidP="00F656EB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>    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>    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</w:t>
      </w: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>    «Чувство предшествует знанию; кто не почувствовал истины, тот и не понял и не узнал ее»,— писал В. Г. Белинский. Чувства ребенка развиваются в процессе усвоения им языка тех произведений, с которыми знакомит его взрослый.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 xml:space="preserve">    Знакомство ребенка с художественной литературой начинается с миниатюр народного творчества —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потешек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</w:t>
      </w: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 xml:space="preserve">    Наконец, малышу читают авторские сказки, стихи, рассказы, доступные ему. Народ — непревзойденный учитель речи детей. </w:t>
      </w:r>
      <w:proofErr w:type="gramStart"/>
      <w:r w:rsidRPr="00F656EB">
        <w:rPr>
          <w:rFonts w:ascii="Arial" w:hAnsi="Arial" w:cs="Arial"/>
          <w:color w:val="000000"/>
          <w:sz w:val="28"/>
          <w:szCs w:val="28"/>
        </w:rPr>
        <w:t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F656EB">
        <w:rPr>
          <w:rFonts w:ascii="Arial" w:hAnsi="Arial" w:cs="Arial"/>
          <w:color w:val="000000"/>
          <w:sz w:val="28"/>
          <w:szCs w:val="28"/>
        </w:rPr>
        <w:t xml:space="preserve"> Например: «Был бык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тупогуб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тупогубенький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 xml:space="preserve"> бычок, у быка бела губа была тупа»; «Сшит колпак не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по-колпаковски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 xml:space="preserve">, надо его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переколпаковать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 xml:space="preserve">, кто его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переколпакует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 xml:space="preserve">, тому полколпака гороху». </w:t>
      </w:r>
      <w:proofErr w:type="gramStart"/>
      <w:r w:rsidRPr="00F656EB">
        <w:rPr>
          <w:rFonts w:ascii="Arial" w:hAnsi="Arial" w:cs="Arial"/>
          <w:color w:val="000000"/>
          <w:sz w:val="28"/>
          <w:szCs w:val="28"/>
        </w:rPr>
        <w:t xml:space="preserve">А доброжелательные подтрунивания, тонкий юмор </w:t>
      </w:r>
      <w:proofErr w:type="spellStart"/>
      <w:r w:rsidRPr="00F656EB">
        <w:rPr>
          <w:rFonts w:ascii="Arial" w:hAnsi="Arial" w:cs="Arial"/>
          <w:color w:val="000000"/>
          <w:sz w:val="28"/>
          <w:szCs w:val="28"/>
        </w:rPr>
        <w:t>потешек</w:t>
      </w:r>
      <w:proofErr w:type="spellEnd"/>
      <w:r w:rsidRPr="00F656EB">
        <w:rPr>
          <w:rFonts w:ascii="Arial" w:hAnsi="Arial" w:cs="Arial"/>
          <w:color w:val="000000"/>
          <w:sz w:val="28"/>
          <w:szCs w:val="28"/>
        </w:rPr>
        <w:t>, дразнилок, считалок —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 xml:space="preserve">    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F656EB">
        <w:rPr>
          <w:rFonts w:ascii="Arial" w:hAnsi="Arial" w:cs="Arial"/>
          <w:color w:val="000000"/>
          <w:sz w:val="28"/>
          <w:szCs w:val="28"/>
        </w:rPr>
        <w:t>справедливыми</w:t>
      </w:r>
      <w:proofErr w:type="gramEnd"/>
      <w:r w:rsidRPr="00F656EB">
        <w:rPr>
          <w:rFonts w:ascii="Arial" w:hAnsi="Arial" w:cs="Arial"/>
          <w:color w:val="000000"/>
          <w:sz w:val="28"/>
          <w:szCs w:val="28"/>
        </w:rPr>
        <w:t>, защищая обиженных и слабых и наказывая злых.</w:t>
      </w:r>
    </w:p>
    <w:p w:rsidR="00F656EB" w:rsidRPr="00F656EB" w:rsidRDefault="00F656EB" w:rsidP="006A1D8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656EB">
        <w:rPr>
          <w:rFonts w:ascii="Arial" w:hAnsi="Arial" w:cs="Arial"/>
          <w:color w:val="000000"/>
          <w:sz w:val="28"/>
          <w:szCs w:val="28"/>
        </w:rPr>
        <w:t>  </w:t>
      </w:r>
    </w:p>
    <w:p w:rsidR="009F6AEB" w:rsidRPr="00F656EB" w:rsidRDefault="009F6AEB" w:rsidP="006A1D8D">
      <w:pPr>
        <w:jc w:val="both"/>
        <w:rPr>
          <w:sz w:val="28"/>
          <w:szCs w:val="28"/>
        </w:rPr>
      </w:pPr>
    </w:p>
    <w:sectPr w:rsidR="009F6AEB" w:rsidRPr="00F656EB" w:rsidSect="006A1D8D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EB"/>
    <w:rsid w:val="006A1D8D"/>
    <w:rsid w:val="007355F6"/>
    <w:rsid w:val="009F6AEB"/>
    <w:rsid w:val="00F6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6EB"/>
    <w:rPr>
      <w:b/>
      <w:bCs/>
    </w:rPr>
  </w:style>
  <w:style w:type="character" w:customStyle="1" w:styleId="apple-converted-space">
    <w:name w:val="apple-converted-space"/>
    <w:basedOn w:val="a0"/>
    <w:rsid w:val="00F65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</cp:revision>
  <dcterms:created xsi:type="dcterms:W3CDTF">2014-11-14T16:09:00Z</dcterms:created>
  <dcterms:modified xsi:type="dcterms:W3CDTF">2014-11-27T14:00:00Z</dcterms:modified>
</cp:coreProperties>
</file>