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EB" w:rsidRPr="00F656EB" w:rsidRDefault="00F656EB" w:rsidP="00F656EB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rFonts w:ascii="Arial" w:hAnsi="Arial" w:cs="Arial"/>
          <w:color w:val="000000"/>
          <w:sz w:val="40"/>
          <w:szCs w:val="40"/>
        </w:rPr>
      </w:pPr>
      <w:r w:rsidRPr="00F656EB">
        <w:rPr>
          <w:rStyle w:val="a4"/>
          <w:rFonts w:ascii="Arial" w:hAnsi="Arial" w:cs="Arial"/>
          <w:color w:val="000000"/>
          <w:sz w:val="40"/>
          <w:szCs w:val="40"/>
        </w:rPr>
        <w:t>Консультация:</w:t>
      </w:r>
    </w:p>
    <w:p w:rsidR="00F656EB" w:rsidRDefault="00F656EB" w:rsidP="00F656EB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rFonts w:ascii="Arial" w:hAnsi="Arial" w:cs="Arial"/>
          <w:color w:val="000000"/>
          <w:sz w:val="40"/>
          <w:szCs w:val="40"/>
        </w:rPr>
      </w:pPr>
      <w:r w:rsidRPr="00F656EB">
        <w:rPr>
          <w:rStyle w:val="a4"/>
          <w:rFonts w:ascii="Arial" w:hAnsi="Arial" w:cs="Arial"/>
          <w:color w:val="000000"/>
          <w:sz w:val="40"/>
          <w:szCs w:val="40"/>
        </w:rPr>
        <w:t xml:space="preserve"> «Роль художественной </w:t>
      </w:r>
      <w:r w:rsidRPr="00F656EB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F656EB">
        <w:rPr>
          <w:rStyle w:val="a4"/>
          <w:rFonts w:ascii="Arial" w:hAnsi="Arial" w:cs="Arial"/>
          <w:color w:val="000000"/>
          <w:sz w:val="40"/>
          <w:szCs w:val="40"/>
        </w:rPr>
        <w:t>литературы в развитии речи детей»</w:t>
      </w:r>
    </w:p>
    <w:p w:rsidR="00F656EB" w:rsidRPr="00F656EB" w:rsidRDefault="00F656EB" w:rsidP="00F656EB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F656EB" w:rsidRPr="00F656EB" w:rsidRDefault="00F656EB" w:rsidP="00F656EB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F656EB" w:rsidRPr="00F656EB" w:rsidRDefault="00F656EB" w:rsidP="006A1D8D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656EB">
        <w:rPr>
          <w:rFonts w:ascii="Arial" w:hAnsi="Arial" w:cs="Arial"/>
          <w:color w:val="000000"/>
          <w:sz w:val="28"/>
          <w:szCs w:val="28"/>
        </w:rPr>
        <w:t>    Произведения художественной литературы раскрывают перед детьми мир человеческих чувств, вызывая интерес к личности, к внутреннему миру героя.</w:t>
      </w:r>
    </w:p>
    <w:p w:rsidR="00F656EB" w:rsidRPr="00F656EB" w:rsidRDefault="00F656EB" w:rsidP="006A1D8D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656EB">
        <w:rPr>
          <w:rFonts w:ascii="Arial" w:hAnsi="Arial" w:cs="Arial"/>
          <w:color w:val="000000"/>
          <w:sz w:val="28"/>
          <w:szCs w:val="28"/>
        </w:rPr>
        <w:t>    Научившись сопереживать с героями художественных произведений, дети начинают замечать настроение близких и окружающих его людей. В них начинают пробуждаться гуманные чувства — способность проявить участие, доброта, протест против несправедливости. Это основа, на которой воспитывается принципиальность, честность, настоящая гражданственность.</w:t>
      </w:r>
    </w:p>
    <w:p w:rsidR="00F656EB" w:rsidRPr="00F656EB" w:rsidRDefault="00F656EB" w:rsidP="006A1D8D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656EB">
        <w:rPr>
          <w:rFonts w:ascii="Arial" w:hAnsi="Arial" w:cs="Arial"/>
          <w:color w:val="000000"/>
          <w:sz w:val="28"/>
          <w:szCs w:val="28"/>
        </w:rPr>
        <w:t>    «Чувство предшествует знанию; кто не почувствовал истины, тот и не понял и не узнал ее»,— писал В. Г. Белинский. Чувства ребенка развиваются в процессе усвоения им языка тех произведений, с которыми знакомит его взрослый. Художественное слово помогает ребенку понять красоту звучащей родной речи, оно учит его эстетическому восприятию окружающего и одновременно формирует его этические (нравственные) представления.</w:t>
      </w:r>
    </w:p>
    <w:p w:rsidR="00F656EB" w:rsidRPr="00F656EB" w:rsidRDefault="00F656EB" w:rsidP="006A1D8D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656EB">
        <w:rPr>
          <w:rFonts w:ascii="Arial" w:hAnsi="Arial" w:cs="Arial"/>
          <w:color w:val="000000"/>
          <w:sz w:val="28"/>
          <w:szCs w:val="28"/>
        </w:rPr>
        <w:t xml:space="preserve">    Знакомство ребенка с художественной литературой начинается с миниатюр народного творчества — </w:t>
      </w:r>
      <w:proofErr w:type="spellStart"/>
      <w:r w:rsidRPr="00F656EB">
        <w:rPr>
          <w:rFonts w:ascii="Arial" w:hAnsi="Arial" w:cs="Arial"/>
          <w:color w:val="000000"/>
          <w:sz w:val="28"/>
          <w:szCs w:val="28"/>
        </w:rPr>
        <w:t>потешек</w:t>
      </w:r>
      <w:proofErr w:type="spellEnd"/>
      <w:r w:rsidRPr="00F656EB">
        <w:rPr>
          <w:rFonts w:ascii="Arial" w:hAnsi="Arial" w:cs="Arial"/>
          <w:color w:val="000000"/>
          <w:sz w:val="28"/>
          <w:szCs w:val="28"/>
        </w:rPr>
        <w:t>, песен, затем он слушает народные сказки. Глубокая человечность, предельно точная моральная направленность, живой юмор, образность языка — особенности этих фольклорных произведений-миниатюр.</w:t>
      </w:r>
    </w:p>
    <w:p w:rsidR="00F656EB" w:rsidRPr="00F656EB" w:rsidRDefault="00F656EB" w:rsidP="006A1D8D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656EB">
        <w:rPr>
          <w:rFonts w:ascii="Arial" w:hAnsi="Arial" w:cs="Arial"/>
          <w:color w:val="000000"/>
          <w:sz w:val="28"/>
          <w:szCs w:val="28"/>
        </w:rPr>
        <w:t xml:space="preserve">    Наконец, малышу читают авторские сказки, стихи, рассказы, доступные ему. Народ — непревзойденный учитель речи детей. </w:t>
      </w:r>
      <w:proofErr w:type="gramStart"/>
      <w:r w:rsidRPr="00F656EB">
        <w:rPr>
          <w:rFonts w:ascii="Arial" w:hAnsi="Arial" w:cs="Arial"/>
          <w:color w:val="000000"/>
          <w:sz w:val="28"/>
          <w:szCs w:val="28"/>
        </w:rPr>
        <w:t>Ни в каких других произведениях, кроме народных, вы не найдете такого идеального расположения труднопроизносимых звуков, такого удивительно продуманного сведения рядом слов, едва отличающихся друг от друга по звучанию.</w:t>
      </w:r>
      <w:proofErr w:type="gramEnd"/>
      <w:r w:rsidRPr="00F656EB">
        <w:rPr>
          <w:rFonts w:ascii="Arial" w:hAnsi="Arial" w:cs="Arial"/>
          <w:color w:val="000000"/>
          <w:sz w:val="28"/>
          <w:szCs w:val="28"/>
        </w:rPr>
        <w:t xml:space="preserve"> Например: «Был бык </w:t>
      </w:r>
      <w:proofErr w:type="spellStart"/>
      <w:r w:rsidRPr="00F656EB">
        <w:rPr>
          <w:rFonts w:ascii="Arial" w:hAnsi="Arial" w:cs="Arial"/>
          <w:color w:val="000000"/>
          <w:sz w:val="28"/>
          <w:szCs w:val="28"/>
        </w:rPr>
        <w:t>тупогуб</w:t>
      </w:r>
      <w:proofErr w:type="spellEnd"/>
      <w:r w:rsidRPr="00F656E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656EB">
        <w:rPr>
          <w:rFonts w:ascii="Arial" w:hAnsi="Arial" w:cs="Arial"/>
          <w:color w:val="000000"/>
          <w:sz w:val="28"/>
          <w:szCs w:val="28"/>
        </w:rPr>
        <w:t>тупогубенький</w:t>
      </w:r>
      <w:proofErr w:type="spellEnd"/>
      <w:r w:rsidRPr="00F656EB">
        <w:rPr>
          <w:rFonts w:ascii="Arial" w:hAnsi="Arial" w:cs="Arial"/>
          <w:color w:val="000000"/>
          <w:sz w:val="28"/>
          <w:szCs w:val="28"/>
        </w:rPr>
        <w:t xml:space="preserve"> бычок, у быка бела губа была тупа»; «Сшит колпак не </w:t>
      </w:r>
      <w:proofErr w:type="spellStart"/>
      <w:r w:rsidRPr="00F656EB">
        <w:rPr>
          <w:rFonts w:ascii="Arial" w:hAnsi="Arial" w:cs="Arial"/>
          <w:color w:val="000000"/>
          <w:sz w:val="28"/>
          <w:szCs w:val="28"/>
        </w:rPr>
        <w:t>по-колпаковски</w:t>
      </w:r>
      <w:proofErr w:type="spellEnd"/>
      <w:r w:rsidRPr="00F656EB">
        <w:rPr>
          <w:rFonts w:ascii="Arial" w:hAnsi="Arial" w:cs="Arial"/>
          <w:color w:val="000000"/>
          <w:sz w:val="28"/>
          <w:szCs w:val="28"/>
        </w:rPr>
        <w:t xml:space="preserve">, надо его </w:t>
      </w:r>
      <w:proofErr w:type="spellStart"/>
      <w:r w:rsidRPr="00F656EB">
        <w:rPr>
          <w:rFonts w:ascii="Arial" w:hAnsi="Arial" w:cs="Arial"/>
          <w:color w:val="000000"/>
          <w:sz w:val="28"/>
          <w:szCs w:val="28"/>
        </w:rPr>
        <w:t>переколпаковать</w:t>
      </w:r>
      <w:proofErr w:type="spellEnd"/>
      <w:r w:rsidRPr="00F656EB">
        <w:rPr>
          <w:rFonts w:ascii="Arial" w:hAnsi="Arial" w:cs="Arial"/>
          <w:color w:val="000000"/>
          <w:sz w:val="28"/>
          <w:szCs w:val="28"/>
        </w:rPr>
        <w:t xml:space="preserve">, кто его </w:t>
      </w:r>
      <w:proofErr w:type="spellStart"/>
      <w:r w:rsidRPr="00F656EB">
        <w:rPr>
          <w:rFonts w:ascii="Arial" w:hAnsi="Arial" w:cs="Arial"/>
          <w:color w:val="000000"/>
          <w:sz w:val="28"/>
          <w:szCs w:val="28"/>
        </w:rPr>
        <w:t>переколпакует</w:t>
      </w:r>
      <w:proofErr w:type="spellEnd"/>
      <w:r w:rsidRPr="00F656EB">
        <w:rPr>
          <w:rFonts w:ascii="Arial" w:hAnsi="Arial" w:cs="Arial"/>
          <w:color w:val="000000"/>
          <w:sz w:val="28"/>
          <w:szCs w:val="28"/>
        </w:rPr>
        <w:t xml:space="preserve">, тому полколпака гороху». </w:t>
      </w:r>
      <w:proofErr w:type="gramStart"/>
      <w:r w:rsidRPr="00F656EB">
        <w:rPr>
          <w:rFonts w:ascii="Arial" w:hAnsi="Arial" w:cs="Arial"/>
          <w:color w:val="000000"/>
          <w:sz w:val="28"/>
          <w:szCs w:val="28"/>
        </w:rPr>
        <w:t xml:space="preserve">А доброжелательные подтрунивания, тонкий юмор </w:t>
      </w:r>
      <w:proofErr w:type="spellStart"/>
      <w:r w:rsidRPr="00F656EB">
        <w:rPr>
          <w:rFonts w:ascii="Arial" w:hAnsi="Arial" w:cs="Arial"/>
          <w:color w:val="000000"/>
          <w:sz w:val="28"/>
          <w:szCs w:val="28"/>
        </w:rPr>
        <w:t>потешек</w:t>
      </w:r>
      <w:proofErr w:type="spellEnd"/>
      <w:r w:rsidRPr="00F656EB">
        <w:rPr>
          <w:rFonts w:ascii="Arial" w:hAnsi="Arial" w:cs="Arial"/>
          <w:color w:val="000000"/>
          <w:sz w:val="28"/>
          <w:szCs w:val="28"/>
        </w:rPr>
        <w:t>, дразнилок, считалок — эффективное средство педагогического воздействия, хорошее «лекарство» против лени, трусости, упрямства, капризов, эгоизма.</w:t>
      </w:r>
      <w:proofErr w:type="gramEnd"/>
    </w:p>
    <w:p w:rsidR="00F656EB" w:rsidRPr="00F656EB" w:rsidRDefault="00F656EB" w:rsidP="006A1D8D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656EB">
        <w:rPr>
          <w:rFonts w:ascii="Arial" w:hAnsi="Arial" w:cs="Arial"/>
          <w:color w:val="000000"/>
          <w:sz w:val="28"/>
          <w:szCs w:val="28"/>
        </w:rPr>
        <w:t xml:space="preserve">    Путешествие в мир сказки развивает воображение, фантазию детей, побуждает их самих к сочинительству. Воспитанные на лучших литературных образцах в духе гуманности дети и в своих рассказах и сказках проявляют себя </w:t>
      </w:r>
      <w:proofErr w:type="gramStart"/>
      <w:r w:rsidRPr="00F656EB">
        <w:rPr>
          <w:rFonts w:ascii="Arial" w:hAnsi="Arial" w:cs="Arial"/>
          <w:color w:val="000000"/>
          <w:sz w:val="28"/>
          <w:szCs w:val="28"/>
        </w:rPr>
        <w:t>справедливыми</w:t>
      </w:r>
      <w:proofErr w:type="gramEnd"/>
      <w:r w:rsidRPr="00F656EB">
        <w:rPr>
          <w:rFonts w:ascii="Arial" w:hAnsi="Arial" w:cs="Arial"/>
          <w:color w:val="000000"/>
          <w:sz w:val="28"/>
          <w:szCs w:val="28"/>
        </w:rPr>
        <w:t>, защищая обиженных и слабых и наказывая злых.</w:t>
      </w:r>
    </w:p>
    <w:p w:rsidR="00F656EB" w:rsidRPr="00F656EB" w:rsidRDefault="00F656EB" w:rsidP="006A1D8D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656EB">
        <w:rPr>
          <w:rFonts w:ascii="Arial" w:hAnsi="Arial" w:cs="Arial"/>
          <w:color w:val="000000"/>
          <w:sz w:val="28"/>
          <w:szCs w:val="28"/>
        </w:rPr>
        <w:t>  </w:t>
      </w:r>
    </w:p>
    <w:p w:rsidR="009F6AEB" w:rsidRPr="00F656EB" w:rsidRDefault="009F6AEB" w:rsidP="006A1D8D">
      <w:pPr>
        <w:jc w:val="both"/>
        <w:rPr>
          <w:sz w:val="28"/>
          <w:szCs w:val="28"/>
        </w:rPr>
      </w:pPr>
    </w:p>
    <w:sectPr w:rsidR="009F6AEB" w:rsidRPr="00F656EB" w:rsidSect="006A1D8D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EB"/>
    <w:rsid w:val="006A1D8D"/>
    <w:rsid w:val="007355F6"/>
    <w:rsid w:val="009F6AEB"/>
    <w:rsid w:val="00F6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6EB"/>
    <w:rPr>
      <w:b/>
      <w:bCs/>
    </w:rPr>
  </w:style>
  <w:style w:type="character" w:customStyle="1" w:styleId="apple-converted-space">
    <w:name w:val="apple-converted-space"/>
    <w:basedOn w:val="a0"/>
    <w:rsid w:val="00F65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</cp:revision>
  <dcterms:created xsi:type="dcterms:W3CDTF">2014-11-14T16:09:00Z</dcterms:created>
  <dcterms:modified xsi:type="dcterms:W3CDTF">2014-11-27T14:00:00Z</dcterms:modified>
</cp:coreProperties>
</file>